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10" w:rsidRDefault="00DC3610"/>
    <w:p w:rsidR="00DC3610" w:rsidRPr="00512066" w:rsidRDefault="00DC3610" w:rsidP="00DC361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12066">
        <w:rPr>
          <w:rFonts w:ascii="Times New Roman" w:hAnsi="Times New Roman"/>
          <w:b/>
          <w:sz w:val="24"/>
          <w:szCs w:val="24"/>
        </w:rPr>
        <w:t xml:space="preserve">Figura 1. </w:t>
      </w:r>
      <w:r w:rsidRPr="00512066">
        <w:rPr>
          <w:rFonts w:ascii="Times New Roman" w:hAnsi="Times New Roman"/>
          <w:sz w:val="24"/>
          <w:szCs w:val="24"/>
        </w:rPr>
        <w:t>Aguadas monitoreadas de 2008-2010 en la Reserva de la Biosfera Calakmul, Campeche; y las microrregiones en las que fueron agrupadas: norte (1-4), centro (5-9) y sur (10-15).</w:t>
      </w:r>
    </w:p>
    <w:p w:rsidR="004030D4" w:rsidRDefault="00DC3610">
      <w:r w:rsidRPr="00DC3610">
        <w:rPr>
          <w:noProof/>
          <w:lang w:eastAsia="es-MX"/>
        </w:rPr>
        <w:drawing>
          <wp:inline distT="0" distB="0" distL="0" distR="0">
            <wp:extent cx="4619625" cy="5055635"/>
            <wp:effectExtent l="19050" t="0" r="9525" b="0"/>
            <wp:docPr id="3" name="Imagen 10" descr="Mapa_Sadao_blanco_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Mapa_Sadao_blanco_neg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05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610" w:rsidRDefault="00DC3610"/>
    <w:p w:rsidR="00DC3610" w:rsidRDefault="00DC3610"/>
    <w:p w:rsidR="00DC3610" w:rsidRDefault="00DC3610"/>
    <w:p w:rsidR="00DC3610" w:rsidRDefault="00DC3610"/>
    <w:p w:rsidR="00DC3610" w:rsidRDefault="00DC3610"/>
    <w:p w:rsidR="00DC3610" w:rsidRPr="00512066" w:rsidRDefault="00DC3610" w:rsidP="00DC3610">
      <w:pPr>
        <w:tabs>
          <w:tab w:val="left" w:pos="4368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512066">
        <w:rPr>
          <w:rFonts w:ascii="Times New Roman" w:hAnsi="Times New Roman"/>
          <w:b/>
          <w:sz w:val="24"/>
          <w:szCs w:val="24"/>
        </w:rPr>
        <w:lastRenderedPageBreak/>
        <w:t>Figura 2</w:t>
      </w:r>
      <w:r w:rsidRPr="00512066">
        <w:rPr>
          <w:rFonts w:ascii="Times New Roman" w:hAnsi="Times New Roman"/>
          <w:sz w:val="24"/>
          <w:szCs w:val="24"/>
        </w:rPr>
        <w:t>. Comparación entre la media de la abundancia relativa de registros fotográficos (registros fotográficos/días-trampa) de tapir de 2008-2010 en 15 aguadas de la Reserva de la Biosfera Calakmul, Campeche.</w:t>
      </w:r>
    </w:p>
    <w:p w:rsidR="00DC3610" w:rsidRDefault="007F4BA5">
      <w:r>
        <w:rPr>
          <w:noProof/>
          <w:lang w:eastAsia="es-MX"/>
        </w:rPr>
        <w:drawing>
          <wp:inline distT="0" distB="0" distL="0" distR="0">
            <wp:extent cx="5623560" cy="3688080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68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610" w:rsidRDefault="00DC3610" w:rsidP="00DC3610"/>
    <w:p w:rsidR="00DC3610" w:rsidRDefault="00DC3610" w:rsidP="00DC3610"/>
    <w:p w:rsidR="00DC3610" w:rsidRDefault="00DC3610" w:rsidP="00DC3610"/>
    <w:p w:rsidR="00DC3610" w:rsidRDefault="00DC3610" w:rsidP="00DC3610"/>
    <w:p w:rsidR="00DC3610" w:rsidRDefault="00DC3610" w:rsidP="00DC3610"/>
    <w:p w:rsidR="00DC3610" w:rsidRDefault="00DC3610" w:rsidP="00DC3610"/>
    <w:p w:rsidR="00DC3610" w:rsidRDefault="00DC3610" w:rsidP="00DC3610"/>
    <w:p w:rsidR="00DC3610" w:rsidRDefault="00DC3610" w:rsidP="00DC3610"/>
    <w:p w:rsidR="00DC3610" w:rsidRDefault="00DC3610" w:rsidP="00DC3610"/>
    <w:p w:rsidR="00DC3610" w:rsidRPr="00512066" w:rsidRDefault="00DC3610" w:rsidP="00DC361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12066">
        <w:rPr>
          <w:rFonts w:ascii="Times New Roman" w:hAnsi="Times New Roman"/>
          <w:b/>
          <w:sz w:val="24"/>
          <w:szCs w:val="24"/>
        </w:rPr>
        <w:lastRenderedPageBreak/>
        <w:t>Figura 3.</w:t>
      </w:r>
      <w:r w:rsidRPr="00512066">
        <w:rPr>
          <w:rFonts w:ascii="Times New Roman" w:hAnsi="Times New Roman"/>
          <w:sz w:val="24"/>
          <w:szCs w:val="24"/>
        </w:rPr>
        <w:t xml:space="preserve"> Porcentaje de registros fotográficos de tapir en relación al horario, en la Reserva de la Biosfera de Calakmul, Campeche.</w:t>
      </w:r>
    </w:p>
    <w:p w:rsidR="00DC3610" w:rsidRPr="00DC3610" w:rsidRDefault="00DC3610" w:rsidP="00DC3610">
      <w:r w:rsidRPr="00DC3610">
        <w:rPr>
          <w:noProof/>
          <w:lang w:eastAsia="es-MX"/>
        </w:rPr>
        <w:drawing>
          <wp:inline distT="0" distB="0" distL="0" distR="0">
            <wp:extent cx="5429250" cy="3457575"/>
            <wp:effectExtent l="0" t="0" r="0" b="0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DC3610" w:rsidRPr="00DC3610" w:rsidSect="00403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3610"/>
    <w:rsid w:val="004030D4"/>
    <w:rsid w:val="004F66F7"/>
    <w:rsid w:val="007F4BA5"/>
    <w:rsid w:val="00C565D2"/>
    <w:rsid w:val="00CA4F42"/>
    <w:rsid w:val="00DC3610"/>
    <w:rsid w:val="00F8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ocuments\maestria\tesis\Registros%20Fotograficos%20tapi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autoTitleDeleted val="1"/>
    <c:plotArea>
      <c:layout>
        <c:manualLayout>
          <c:layoutTarget val="inner"/>
          <c:xMode val="edge"/>
          <c:yMode val="edge"/>
          <c:x val="0.10880895151264"/>
          <c:y val="3.0202092507031795E-2"/>
          <c:w val="0.89119104848736053"/>
          <c:h val="0.68000943702262129"/>
        </c:manualLayout>
      </c:layout>
      <c:barChart>
        <c:barDir val="col"/>
        <c:grouping val="clustered"/>
        <c:ser>
          <c:idx val="0"/>
          <c:order val="0"/>
          <c:tx>
            <c:strRef>
              <c:f>'frec por hora'!$AJ$33</c:f>
              <c:strCache>
                <c:ptCount val="1"/>
                <c:pt idx="0">
                  <c:v>Fr %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</c:spPr>
          <c:cat>
            <c:strRef>
              <c:f>'frec por hora'!$AI$34:$AI$58</c:f>
              <c:strCach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sin hora</c:v>
                </c:pt>
              </c:strCache>
            </c:strRef>
          </c:cat>
          <c:val>
            <c:numRef>
              <c:f>'frec por hora'!$AJ$34:$AJ$58</c:f>
              <c:numCache>
                <c:formatCode>0</c:formatCode>
                <c:ptCount val="25"/>
                <c:pt idx="0">
                  <c:v>6.666666666666667</c:v>
                </c:pt>
                <c:pt idx="1">
                  <c:v>8.148148148148092</c:v>
                </c:pt>
                <c:pt idx="2">
                  <c:v>8.8888888888888893</c:v>
                </c:pt>
                <c:pt idx="3">
                  <c:v>4.4444444444444464</c:v>
                </c:pt>
                <c:pt idx="4">
                  <c:v>2.9629629629629632</c:v>
                </c:pt>
                <c:pt idx="5">
                  <c:v>2.2222222222222232</c:v>
                </c:pt>
                <c:pt idx="6">
                  <c:v>2.9629629629629632</c:v>
                </c:pt>
                <c:pt idx="7">
                  <c:v>1.4814814814814814</c:v>
                </c:pt>
                <c:pt idx="8">
                  <c:v>1.4814814814814814</c:v>
                </c:pt>
                <c:pt idx="9">
                  <c:v>0</c:v>
                </c:pt>
                <c:pt idx="10">
                  <c:v>0.7407407407407407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2.2222222222222232</c:v>
                </c:pt>
                <c:pt idx="15">
                  <c:v>0.7407407407407407</c:v>
                </c:pt>
                <c:pt idx="16">
                  <c:v>0.7407407407407407</c:v>
                </c:pt>
                <c:pt idx="17">
                  <c:v>1.4814814814814814</c:v>
                </c:pt>
                <c:pt idx="18">
                  <c:v>3.7037037037037042</c:v>
                </c:pt>
                <c:pt idx="19">
                  <c:v>14.074074074074073</c:v>
                </c:pt>
                <c:pt idx="20">
                  <c:v>12.592592592592652</c:v>
                </c:pt>
                <c:pt idx="21">
                  <c:v>11.851851851851851</c:v>
                </c:pt>
                <c:pt idx="22">
                  <c:v>5.9259259259259256</c:v>
                </c:pt>
                <c:pt idx="23">
                  <c:v>3.7037037037037042</c:v>
                </c:pt>
                <c:pt idx="24">
                  <c:v>2.9629629629629632</c:v>
                </c:pt>
              </c:numCache>
            </c:numRef>
          </c:val>
        </c:ser>
        <c:axId val="120199808"/>
        <c:axId val="163140352"/>
      </c:barChart>
      <c:catAx>
        <c:axId val="120199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 sz="14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400" b="0">
                    <a:latin typeface="Times New Roman" pitchFamily="18" charset="0"/>
                    <a:cs typeface="Times New Roman" pitchFamily="18" charset="0"/>
                  </a:rPr>
                  <a:t>Horario</a:t>
                </a:r>
              </a:p>
            </c:rich>
          </c:tx>
          <c:layout>
            <c:manualLayout>
              <c:xMode val="edge"/>
              <c:yMode val="edge"/>
              <c:x val="0.48890463361267417"/>
              <c:y val="0.87491856677524427"/>
            </c:manualLayout>
          </c:layout>
        </c:title>
        <c:tickLblPos val="nextTo"/>
        <c:txPr>
          <a:bodyPr/>
          <a:lstStyle/>
          <a:p>
            <a:pPr>
              <a:defRPr lang="en-US" sz="1200">
                <a:latin typeface="Times New Roman" pitchFamily="18" charset="0"/>
                <a:cs typeface="Times New Roman" pitchFamily="18" charset="0"/>
              </a:defRPr>
            </a:pPr>
            <a:endParaRPr lang="es-MX"/>
          </a:p>
        </c:txPr>
        <c:crossAx val="163140352"/>
        <c:crosses val="autoZero"/>
        <c:auto val="1"/>
        <c:lblAlgn val="ctr"/>
        <c:lblOffset val="100"/>
      </c:catAx>
      <c:valAx>
        <c:axId val="16314035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lang="en-US" sz="14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400" b="0">
                    <a:latin typeface="Times New Roman" pitchFamily="18" charset="0"/>
                    <a:cs typeface="Times New Roman" pitchFamily="18" charset="0"/>
                  </a:rPr>
                  <a:t>Frecuencia</a:t>
                </a:r>
                <a:r>
                  <a:rPr lang="en-US" sz="1400" b="0" baseline="0">
                    <a:latin typeface="Times New Roman" pitchFamily="18" charset="0"/>
                    <a:cs typeface="Times New Roman" pitchFamily="18" charset="0"/>
                  </a:rPr>
                  <a:t> relativa (%).  N= 130</a:t>
                </a:r>
                <a:endParaRPr lang="en-US" sz="14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6.6933038328886793E-2"/>
            </c:manualLayout>
          </c:layout>
        </c:title>
        <c:numFmt formatCode="0" sourceLinked="1"/>
        <c:tickLblPos val="nextTo"/>
        <c:txPr>
          <a:bodyPr/>
          <a:lstStyle/>
          <a:p>
            <a:pPr>
              <a:defRPr lang="en-US" sz="1200">
                <a:latin typeface="Times New Roman" pitchFamily="18" charset="0"/>
                <a:cs typeface="Times New Roman" pitchFamily="18" charset="0"/>
              </a:defRPr>
            </a:pPr>
            <a:endParaRPr lang="es-MX"/>
          </a:p>
        </c:txPr>
        <c:crossAx val="1201998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2011-05-03T19:52:00Z</dcterms:created>
  <dcterms:modified xsi:type="dcterms:W3CDTF">2011-05-05T17:36:00Z</dcterms:modified>
</cp:coreProperties>
</file>